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1EFFF72C"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C658EB">
        <w:rPr>
          <w:rFonts w:cs="Arial"/>
          <w:bCs/>
          <w:sz w:val="22"/>
          <w:szCs w:val="22"/>
        </w:rPr>
        <w:t>4773</w:t>
      </w:r>
    </w:p>
    <w:p w14:paraId="09B50E1A" w14:textId="21050C5E" w:rsidR="00F07126" w:rsidRPr="00B12766" w:rsidRDefault="00B335B8" w:rsidP="00F07126">
      <w:pPr>
        <w:pStyle w:val="Header"/>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4B2C521A" w14:textId="77777777" w:rsidR="006A023E"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D10A3">
        <w:rPr>
          <w:rFonts w:ascii="Arial" w:hAnsi="Arial" w:cs="Arial"/>
          <w:b/>
          <w:sz w:val="22"/>
          <w:szCs w:val="22"/>
        </w:rPr>
        <w:t>[</w:t>
      </w:r>
      <w:r w:rsidR="00F07126">
        <w:rPr>
          <w:rFonts w:ascii="Arial" w:hAnsi="Arial" w:cs="Arial"/>
          <w:b/>
          <w:sz w:val="22"/>
          <w:szCs w:val="22"/>
        </w:rPr>
        <w:t>DRAFT</w:t>
      </w:r>
      <w:r w:rsidR="005D10A3">
        <w:rPr>
          <w:rFonts w:ascii="Arial" w:hAnsi="Arial" w:cs="Arial"/>
          <w:b/>
          <w:sz w:val="22"/>
          <w:szCs w:val="22"/>
        </w:rPr>
        <w:t>]</w:t>
      </w:r>
      <w:r w:rsidR="00F07126">
        <w:rPr>
          <w:rFonts w:ascii="Arial" w:hAnsi="Arial" w:cs="Arial"/>
          <w:b/>
          <w:sz w:val="22"/>
          <w:szCs w:val="22"/>
        </w:rPr>
        <w:t xml:space="preserve"> </w:t>
      </w:r>
      <w:bookmarkStart w:id="3" w:name="OLE_LINK57"/>
      <w:bookmarkStart w:id="4" w:name="OLE_LINK58"/>
      <w:r w:rsidR="006A023E" w:rsidRPr="006A023E">
        <w:rPr>
          <w:rFonts w:ascii="Arial" w:hAnsi="Arial" w:cs="Arial"/>
          <w:b/>
          <w:sz w:val="22"/>
          <w:szCs w:val="22"/>
        </w:rPr>
        <w:t xml:space="preserve">Response LS on Scheduling Location in Advance to reduce Latency </w:t>
      </w:r>
    </w:p>
    <w:p w14:paraId="3838251C" w14:textId="251E90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6A023E">
        <w:rPr>
          <w:rFonts w:ascii="Arial" w:hAnsi="Arial" w:cs="Arial"/>
          <w:b/>
          <w:bCs/>
          <w:sz w:val="22"/>
          <w:szCs w:val="22"/>
        </w:rPr>
        <w:t>S2-2103735 / R2-2104420</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516B740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95CE2" w:rsidRPr="00A95CE2">
        <w:rPr>
          <w:rFonts w:ascii="Arial" w:hAnsi="Arial" w:cs="Arial"/>
          <w:b/>
          <w:bCs/>
          <w:sz w:val="22"/>
          <w:szCs w:val="22"/>
        </w:rPr>
        <w:t>5G_eLCS_Ph2</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E09EAA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A023E">
        <w:rPr>
          <w:rFonts w:ascii="Arial" w:hAnsi="Arial" w:cs="Arial"/>
          <w:b/>
          <w:bCs/>
          <w:sz w:val="22"/>
          <w:szCs w:val="22"/>
        </w:rPr>
        <w:t>RAN2</w:t>
      </w:r>
    </w:p>
    <w:p w14:paraId="00E235EF" w14:textId="05B5738D"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006A023E">
        <w:rPr>
          <w:rFonts w:ascii="Arial" w:hAnsi="Arial" w:cs="Arial"/>
          <w:b/>
          <w:sz w:val="22"/>
          <w:szCs w:val="22"/>
        </w:rPr>
        <w:tab/>
        <w:t>RAN1, RAN3</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7F67F548"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577BA">
        <w:rPr>
          <w:rFonts w:ascii="Arial" w:hAnsi="Arial" w:cs="Arial"/>
          <w:bCs/>
        </w:rPr>
        <w:t>S2-210</w:t>
      </w:r>
      <w:r w:rsidR="00C658EB">
        <w:rPr>
          <w:rFonts w:ascii="Arial" w:hAnsi="Arial" w:cs="Arial"/>
          <w:bCs/>
        </w:rPr>
        <w:t>4772</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1C0ABA8E" w14:textId="4010A528" w:rsidR="006A023E" w:rsidRPr="006A023E" w:rsidRDefault="00A95CE2" w:rsidP="006A023E">
      <w:pPr>
        <w:rPr>
          <w:rFonts w:ascii="Arial" w:eastAsiaTheme="minorEastAsia" w:hAnsi="Arial" w:cs="Arial"/>
          <w:lang w:eastAsia="en-US"/>
        </w:rPr>
      </w:pPr>
      <w:r>
        <w:t>SA2</w:t>
      </w:r>
      <w:r w:rsidR="006A023E">
        <w:t xml:space="preserve"> thanks RAN2 for the </w:t>
      </w:r>
      <w:r w:rsidR="006A023E" w:rsidRPr="006A023E">
        <w:t>Response LS on Scheduling Location in Advance to reduce Latency</w:t>
      </w:r>
      <w:r w:rsidR="009508B6">
        <w:t>.</w:t>
      </w:r>
      <w:r w:rsidR="006A023E">
        <w:t xml:space="preserve"> SA2 believes that the CR originally endorsed by SA2 to TS 23.273 to support s</w:t>
      </w:r>
      <w:r w:rsidR="006A023E" w:rsidRPr="006A023E">
        <w:t xml:space="preserve">cheduling </w:t>
      </w:r>
      <w:r w:rsidR="006A023E">
        <w:t>l</w:t>
      </w:r>
      <w:r w:rsidR="006A023E" w:rsidRPr="006A023E">
        <w:t xml:space="preserve">ocation in </w:t>
      </w:r>
      <w:r w:rsidR="006A023E">
        <w:t>a</w:t>
      </w:r>
      <w:r w:rsidR="006A023E" w:rsidRPr="006A023E">
        <w:t>dvance</w:t>
      </w:r>
      <w:r w:rsidR="006A023E">
        <w:t xml:space="preserve"> was not sufficiently clear in some places. SA2 has now endorsed a revision to the CR as attached which SA2 believe</w:t>
      </w:r>
      <w:r w:rsidR="009A28A2">
        <w:t>s</w:t>
      </w:r>
      <w:r w:rsidR="006A023E">
        <w:t xml:space="preserve"> should </w:t>
      </w:r>
      <w:r w:rsidR="009A28A2">
        <w:t xml:space="preserve">help </w:t>
      </w:r>
      <w:r w:rsidR="006A023E">
        <w:t xml:space="preserve">answer the various questions from RAN2. SA2 has </w:t>
      </w:r>
      <w:r w:rsidR="009A28A2">
        <w:t xml:space="preserve">also </w:t>
      </w:r>
      <w:r w:rsidR="006A023E">
        <w:t xml:space="preserve">copied the questions from RAN2 below and added answers </w:t>
      </w:r>
      <w:r w:rsidR="009A28A2">
        <w:t xml:space="preserve">with </w:t>
      </w:r>
      <w:r w:rsidR="006A023E">
        <w:t>pointers to the revised CR.</w:t>
      </w:r>
    </w:p>
    <w:p w14:paraId="62A38BB6" w14:textId="77777777" w:rsidR="006A023E" w:rsidRPr="006A023E" w:rsidRDefault="006A023E" w:rsidP="006A023E">
      <w:pPr>
        <w:overflowPunct/>
        <w:autoSpaceDE/>
        <w:autoSpaceDN/>
        <w:adjustRightInd/>
        <w:spacing w:after="0"/>
        <w:textAlignment w:val="auto"/>
        <w:rPr>
          <w:rFonts w:ascii="Arial" w:eastAsiaTheme="minorEastAsia" w:hAnsi="Arial" w:cs="Arial"/>
          <w:lang w:eastAsia="en-US"/>
        </w:rPr>
      </w:pPr>
    </w:p>
    <w:p w14:paraId="3733B2D0"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1.</w:t>
      </w:r>
      <w:r w:rsidRPr="006A023E">
        <w:rPr>
          <w:rFonts w:ascii="Arial" w:eastAsiaTheme="minorEastAsia" w:hAnsi="Arial"/>
          <w:lang w:eastAsia="en-US"/>
        </w:rPr>
        <w:tab/>
        <w:t>Definition of "scheduled location time":</w:t>
      </w:r>
    </w:p>
    <w:p w14:paraId="555FAC67"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ab/>
        <w:t>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may impact what is signalled to UE and/or NG-RAN. Please see below for detailed comments:</w:t>
      </w:r>
    </w:p>
    <w:p w14:paraId="5265D943"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p>
    <w:p w14:paraId="284CC41F"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ab/>
        <w:t xml:space="preserve">In section 4.1c it says "The request includes the scheduled location time T" which is described as the start of location preparation phase. So, time T is the scheduled location time. </w:t>
      </w:r>
    </w:p>
    <w:p w14:paraId="240C9881"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p>
    <w:p w14:paraId="12434C08"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3AC8871A"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p>
    <w:p w14:paraId="39F3D320"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59F754EE"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p>
    <w:p w14:paraId="0082144B" w14:textId="438A0628" w:rsidR="006A023E" w:rsidRDefault="006A023E" w:rsidP="006A023E">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ab/>
        <w:t>In section 6.3.1, step 25 describes the scheduled location time as the time at which the LMF must obtain the UE location, not the time at which the LCS client receives the location or the time at which the LMF schedules the measurement.</w:t>
      </w:r>
    </w:p>
    <w:p w14:paraId="211B034D" w14:textId="245A617D" w:rsidR="006A023E" w:rsidRDefault="006A023E" w:rsidP="006A023E">
      <w:pPr>
        <w:overflowPunct/>
        <w:autoSpaceDE/>
        <w:autoSpaceDN/>
        <w:adjustRightInd/>
        <w:spacing w:after="0"/>
        <w:ind w:left="567" w:hanging="567"/>
        <w:textAlignment w:val="auto"/>
        <w:rPr>
          <w:rFonts w:ascii="Arial" w:eastAsiaTheme="minorEastAsia" w:hAnsi="Arial"/>
          <w:lang w:eastAsia="en-US"/>
        </w:rPr>
      </w:pPr>
    </w:p>
    <w:p w14:paraId="3A5ABAF2" w14:textId="14FBA08D" w:rsidR="006A023E" w:rsidRPr="006A023E" w:rsidRDefault="006A023E" w:rsidP="00680DA6">
      <w:pPr>
        <w:overflowPunct/>
        <w:autoSpaceDE/>
        <w:autoSpaceDN/>
        <w:adjustRightInd/>
        <w:spacing w:after="0"/>
        <w:ind w:left="1440" w:hanging="1440"/>
        <w:textAlignment w:val="auto"/>
        <w:rPr>
          <w:rFonts w:ascii="Arial" w:eastAsiaTheme="minorEastAsia" w:hAnsi="Arial"/>
          <w:color w:val="0000CC"/>
          <w:lang w:eastAsia="en-US"/>
        </w:rPr>
      </w:pPr>
      <w:r>
        <w:rPr>
          <w:rFonts w:ascii="Arial" w:eastAsiaTheme="minorEastAsia" w:hAnsi="Arial"/>
          <w:color w:val="0000CC"/>
          <w:lang w:eastAsia="en-US"/>
        </w:rPr>
        <w:t>SA2 Answer:</w:t>
      </w:r>
      <w:r>
        <w:rPr>
          <w:rFonts w:ascii="Arial" w:eastAsiaTheme="minorEastAsia" w:hAnsi="Arial"/>
          <w:color w:val="0000CC"/>
          <w:lang w:eastAsia="en-US"/>
        </w:rPr>
        <w:tab/>
      </w:r>
      <w:r w:rsidR="00680DA6">
        <w:rPr>
          <w:rFonts w:ascii="Arial" w:eastAsiaTheme="minorEastAsia" w:hAnsi="Arial"/>
          <w:color w:val="0000CC"/>
          <w:lang w:eastAsia="en-US"/>
        </w:rPr>
        <w:t xml:space="preserve">SA2 has added a short definition of scheduled location time in clause 3.1. However, </w:t>
      </w:r>
      <w:r w:rsidR="009A28A2">
        <w:rPr>
          <w:rFonts w:ascii="Arial" w:eastAsiaTheme="minorEastAsia" w:hAnsi="Arial"/>
          <w:color w:val="0000CC"/>
          <w:lang w:eastAsia="en-US"/>
        </w:rPr>
        <w:t xml:space="preserve">RAN2 seems to </w:t>
      </w:r>
      <w:r w:rsidR="00680DA6">
        <w:rPr>
          <w:rFonts w:ascii="Arial" w:eastAsiaTheme="minorEastAsia" w:hAnsi="Arial"/>
          <w:color w:val="0000CC"/>
          <w:lang w:eastAsia="en-US"/>
        </w:rPr>
        <w:t xml:space="preserve">mostly </w:t>
      </w:r>
      <w:r w:rsidR="009A28A2">
        <w:rPr>
          <w:rFonts w:ascii="Arial" w:eastAsiaTheme="minorEastAsia" w:hAnsi="Arial"/>
          <w:color w:val="0000CC"/>
          <w:lang w:eastAsia="en-US"/>
        </w:rPr>
        <w:t xml:space="preserve">have the correct interpretation already. </w:t>
      </w:r>
      <w:r w:rsidR="00680DA6">
        <w:rPr>
          <w:rFonts w:ascii="Arial" w:eastAsiaTheme="minorEastAsia" w:hAnsi="Arial"/>
          <w:color w:val="0000CC"/>
          <w:lang w:eastAsia="en-US"/>
        </w:rPr>
        <w:t>T</w:t>
      </w:r>
      <w:r w:rsidR="009A28A2">
        <w:rPr>
          <w:rFonts w:ascii="Arial" w:eastAsiaTheme="minorEastAsia" w:hAnsi="Arial"/>
          <w:color w:val="0000CC"/>
          <w:lang w:eastAsia="en-US"/>
        </w:rPr>
        <w:t xml:space="preserve">he objective is </w:t>
      </w:r>
      <w:r w:rsidR="00680DA6">
        <w:rPr>
          <w:rFonts w:ascii="Arial" w:eastAsiaTheme="minorEastAsia" w:hAnsi="Arial"/>
          <w:color w:val="0000CC"/>
          <w:lang w:eastAsia="en-US"/>
        </w:rPr>
        <w:t xml:space="preserve">to determine </w:t>
      </w:r>
      <w:r w:rsidR="009A28A2">
        <w:rPr>
          <w:rFonts w:ascii="Arial" w:eastAsiaTheme="minorEastAsia" w:hAnsi="Arial"/>
          <w:color w:val="0000CC"/>
          <w:lang w:eastAsia="en-US"/>
        </w:rPr>
        <w:t xml:space="preserve">where </w:t>
      </w:r>
      <w:r w:rsidR="009A28A2">
        <w:rPr>
          <w:rFonts w:ascii="Arial" w:eastAsiaTheme="minorEastAsia" w:hAnsi="Arial"/>
          <w:color w:val="0000CC"/>
          <w:lang w:eastAsia="en-US"/>
        </w:rPr>
        <w:lastRenderedPageBreak/>
        <w:t xml:space="preserve">the UE is located at </w:t>
      </w:r>
      <w:r w:rsidR="00680DA6">
        <w:rPr>
          <w:rFonts w:ascii="Arial" w:eastAsiaTheme="minorEastAsia" w:hAnsi="Arial"/>
          <w:color w:val="0000CC"/>
          <w:lang w:eastAsia="en-US"/>
        </w:rPr>
        <w:t>the scheduled location time (or at time T in Figure 4.1c-1)</w:t>
      </w:r>
      <w:r w:rsidR="009A28A2">
        <w:rPr>
          <w:rFonts w:ascii="Arial" w:eastAsiaTheme="minorEastAsia" w:hAnsi="Arial"/>
          <w:color w:val="0000CC"/>
          <w:lang w:eastAsia="en-US"/>
        </w:rPr>
        <w:t xml:space="preserve">. </w:t>
      </w:r>
      <w:r w:rsidR="00680DA6">
        <w:rPr>
          <w:rFonts w:ascii="Arial" w:eastAsiaTheme="minorEastAsia" w:hAnsi="Arial"/>
          <w:color w:val="0000CC"/>
          <w:lang w:eastAsia="en-US"/>
        </w:rPr>
        <w:t>I</w:t>
      </w:r>
      <w:r w:rsidR="00D451FF">
        <w:rPr>
          <w:rFonts w:ascii="Arial" w:eastAsiaTheme="minorEastAsia" w:hAnsi="Arial"/>
          <w:color w:val="0000CC"/>
          <w:lang w:eastAsia="en-US"/>
        </w:rPr>
        <w:t>deally</w:t>
      </w:r>
      <w:r w:rsidR="00680DA6">
        <w:rPr>
          <w:rFonts w:ascii="Arial" w:eastAsiaTheme="minorEastAsia" w:hAnsi="Arial"/>
          <w:color w:val="0000CC"/>
          <w:lang w:eastAsia="en-US"/>
        </w:rPr>
        <w:t xml:space="preserve"> therefore</w:t>
      </w:r>
      <w:r w:rsidR="00D451FF">
        <w:rPr>
          <w:rFonts w:ascii="Arial" w:eastAsiaTheme="minorEastAsia" w:hAnsi="Arial"/>
          <w:color w:val="0000CC"/>
          <w:lang w:eastAsia="en-US"/>
        </w:rPr>
        <w:t xml:space="preserve">, the actual location of the UE at precisely the scheduled location time should be obtained. However, there is an allowance for not </w:t>
      </w:r>
      <w:r w:rsidR="00680DA6">
        <w:rPr>
          <w:rFonts w:ascii="Arial" w:eastAsiaTheme="minorEastAsia" w:hAnsi="Arial"/>
          <w:color w:val="0000CC"/>
          <w:lang w:eastAsia="en-US"/>
        </w:rPr>
        <w:t xml:space="preserve">being </w:t>
      </w:r>
      <w:r w:rsidR="00D451FF">
        <w:rPr>
          <w:rFonts w:ascii="Arial" w:eastAsiaTheme="minorEastAsia" w:hAnsi="Arial"/>
          <w:color w:val="0000CC"/>
          <w:lang w:eastAsia="en-US"/>
        </w:rPr>
        <w:t xml:space="preserve">able to obtain the location of the UE at precisely this time. For example, location measurements might be obtained a short time before and/or a short after the scheduled location time, as </w:t>
      </w:r>
      <w:r w:rsidR="001B0A0C">
        <w:rPr>
          <w:rFonts w:ascii="Arial" w:eastAsiaTheme="minorEastAsia" w:hAnsi="Arial"/>
          <w:color w:val="0000CC"/>
          <w:lang w:eastAsia="en-US"/>
        </w:rPr>
        <w:t>described</w:t>
      </w:r>
      <w:r w:rsidR="00D451FF">
        <w:rPr>
          <w:rFonts w:ascii="Arial" w:eastAsiaTheme="minorEastAsia" w:hAnsi="Arial"/>
          <w:color w:val="0000CC"/>
          <w:lang w:eastAsia="en-US"/>
        </w:rPr>
        <w:t xml:space="preserve"> in clause 4.1</w:t>
      </w:r>
      <w:r w:rsidR="00680DA6">
        <w:rPr>
          <w:rFonts w:ascii="Arial" w:eastAsiaTheme="minorEastAsia" w:hAnsi="Arial"/>
          <w:color w:val="0000CC"/>
          <w:lang w:eastAsia="en-US"/>
        </w:rPr>
        <w:t>c</w:t>
      </w:r>
      <w:r w:rsidR="00D451FF">
        <w:rPr>
          <w:rFonts w:ascii="Arial" w:eastAsiaTheme="minorEastAsia" w:hAnsi="Arial"/>
          <w:color w:val="0000CC"/>
          <w:lang w:eastAsia="en-US"/>
        </w:rPr>
        <w:t>. E.G. clause 4.1c states that “</w:t>
      </w:r>
      <w:r w:rsidR="00D451FF" w:rsidRPr="00D451FF">
        <w:rPr>
          <w:rFonts w:ascii="Arial" w:eastAsiaTheme="minorEastAsia" w:hAnsi="Arial"/>
          <w:color w:val="0000CC"/>
          <w:lang w:eastAsia="en-US"/>
        </w:rPr>
        <w:t>As part of the location preparation phase, the 5GC, NG-RAN and/or UE interact to determine suitable position methods and schedule location measurements of the UE to occur at or near to the time T</w:t>
      </w:r>
      <w:r w:rsidR="00D451FF">
        <w:rPr>
          <w:rFonts w:ascii="Arial" w:eastAsiaTheme="minorEastAsia" w:hAnsi="Arial"/>
          <w:color w:val="0000CC"/>
          <w:lang w:eastAsia="en-US"/>
        </w:rPr>
        <w:t xml:space="preserve">”. The location which is </w:t>
      </w:r>
      <w:r w:rsidR="001B0A0C">
        <w:rPr>
          <w:rFonts w:ascii="Arial" w:eastAsiaTheme="minorEastAsia" w:hAnsi="Arial"/>
          <w:color w:val="0000CC"/>
          <w:lang w:eastAsia="en-US"/>
        </w:rPr>
        <w:t>obtained</w:t>
      </w:r>
      <w:r w:rsidR="00D451FF">
        <w:rPr>
          <w:rFonts w:ascii="Arial" w:eastAsiaTheme="minorEastAsia" w:hAnsi="Arial"/>
          <w:color w:val="0000CC"/>
          <w:lang w:eastAsia="en-US"/>
        </w:rPr>
        <w:t xml:space="preserve"> will (in nearly all cases) be returned to an LCS Client some time after the schedu</w:t>
      </w:r>
      <w:r w:rsidR="00BB3310">
        <w:rPr>
          <w:rFonts w:ascii="Arial" w:eastAsiaTheme="minorEastAsia" w:hAnsi="Arial"/>
          <w:color w:val="0000CC"/>
          <w:lang w:eastAsia="en-US"/>
        </w:rPr>
        <w:t>l</w:t>
      </w:r>
      <w:r w:rsidR="00D451FF">
        <w:rPr>
          <w:rFonts w:ascii="Arial" w:eastAsiaTheme="minorEastAsia" w:hAnsi="Arial"/>
          <w:color w:val="0000CC"/>
          <w:lang w:eastAsia="en-US"/>
        </w:rPr>
        <w:t>ed location time</w:t>
      </w:r>
      <w:r w:rsidR="00BB3310">
        <w:rPr>
          <w:rFonts w:ascii="Arial" w:eastAsiaTheme="minorEastAsia" w:hAnsi="Arial"/>
          <w:color w:val="0000CC"/>
          <w:lang w:eastAsia="en-US"/>
        </w:rPr>
        <w:t>, with the delay in returning the location corresponding to latency.</w:t>
      </w:r>
      <w:r w:rsidR="00680DA6">
        <w:rPr>
          <w:rFonts w:ascii="Arial" w:eastAsiaTheme="minorEastAsia" w:hAnsi="Arial"/>
          <w:color w:val="0000CC"/>
          <w:lang w:eastAsia="en-US"/>
        </w:rPr>
        <w:t xml:space="preserve"> </w:t>
      </w:r>
    </w:p>
    <w:p w14:paraId="19512EF4"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p>
    <w:p w14:paraId="5A8318D6" w14:textId="77777777" w:rsidR="006A023E" w:rsidRPr="006A023E" w:rsidRDefault="006A023E" w:rsidP="006A023E">
      <w:pPr>
        <w:overflowPunct/>
        <w:autoSpaceDE/>
        <w:autoSpaceDN/>
        <w:adjustRightInd/>
        <w:spacing w:after="60"/>
        <w:ind w:left="567" w:hanging="567"/>
        <w:textAlignment w:val="auto"/>
        <w:rPr>
          <w:rFonts w:ascii="Arial" w:eastAsiaTheme="minorEastAsia" w:hAnsi="Arial"/>
          <w:lang w:eastAsia="en-US"/>
        </w:rPr>
      </w:pPr>
      <w:r w:rsidRPr="006A023E">
        <w:rPr>
          <w:rFonts w:ascii="Arial" w:eastAsiaTheme="minorEastAsia" w:hAnsi="Arial"/>
          <w:lang w:eastAsia="en-US"/>
        </w:rPr>
        <w:t xml:space="preserve">2.  </w:t>
      </w:r>
      <w:r w:rsidRPr="006A023E">
        <w:rPr>
          <w:rFonts w:ascii="Arial" w:eastAsiaTheme="minorEastAsia" w:hAnsi="Arial"/>
          <w:lang w:eastAsia="en-US"/>
        </w:rPr>
        <w:tab/>
        <w:t>In section 6.1.2, there is the following editor’s note:</w:t>
      </w:r>
    </w:p>
    <w:p w14:paraId="725CB90C" w14:textId="77777777" w:rsidR="006A023E" w:rsidRPr="006A023E" w:rsidRDefault="006A023E" w:rsidP="006A023E">
      <w:pPr>
        <w:overflowPunct/>
        <w:autoSpaceDE/>
        <w:autoSpaceDN/>
        <w:adjustRightInd/>
        <w:spacing w:after="60"/>
        <w:ind w:left="567" w:hanging="567"/>
        <w:textAlignment w:val="auto"/>
        <w:rPr>
          <w:rFonts w:eastAsiaTheme="minorEastAsia"/>
          <w:lang w:eastAsia="en-US"/>
        </w:rPr>
      </w:pPr>
      <w:r w:rsidRPr="006A023E">
        <w:rPr>
          <w:rFonts w:ascii="Arial" w:eastAsiaTheme="minorEastAsia" w:hAnsi="Arial"/>
          <w:lang w:eastAsia="en-US"/>
        </w:rPr>
        <w:tab/>
      </w:r>
      <w:r w:rsidRPr="006A023E">
        <w:rPr>
          <w:rFonts w:ascii="Arial" w:eastAsiaTheme="minorEastAsia" w:hAnsi="Arial"/>
          <w:lang w:eastAsia="en-US"/>
        </w:rPr>
        <w:tab/>
        <w:t>"</w:t>
      </w:r>
      <w:r w:rsidRPr="006A023E">
        <w:rPr>
          <w:rFonts w:eastAsiaTheme="minorEastAsia"/>
          <w:lang w:eastAsia="en-US"/>
        </w:rPr>
        <w:t xml:space="preserve">Editor's note: Feedback from RAN is needed to verify whether location measurements can be scheduled </w:t>
      </w:r>
      <w:r w:rsidRPr="006A023E">
        <w:rPr>
          <w:rFonts w:eastAsiaTheme="minorEastAsia"/>
          <w:lang w:eastAsia="en-US"/>
        </w:rPr>
        <w:tab/>
      </w:r>
      <w:r w:rsidRPr="006A023E">
        <w:rPr>
          <w:rFonts w:eastAsiaTheme="minorEastAsia"/>
          <w:lang w:eastAsia="en-US"/>
        </w:rPr>
        <w:tab/>
        <w:t>to occur at a UE or NG-RAN at a specific scheduled location time."</w:t>
      </w:r>
    </w:p>
    <w:p w14:paraId="09491D04" w14:textId="77777777" w:rsidR="00BB3310" w:rsidRDefault="006A023E" w:rsidP="00BB3310">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ab/>
        <w:t>Please clarify the requirement whether measurements in UE/NG-RAN need to be scheduled at the scheduled location time received from 5GC or at a time before the scheduled location time received from 5GC.</w:t>
      </w:r>
    </w:p>
    <w:p w14:paraId="54EAE391" w14:textId="77777777" w:rsidR="00BB3310" w:rsidRDefault="00BB3310" w:rsidP="00BB3310">
      <w:pPr>
        <w:overflowPunct/>
        <w:autoSpaceDE/>
        <w:autoSpaceDN/>
        <w:adjustRightInd/>
        <w:spacing w:after="0"/>
        <w:ind w:left="567" w:hanging="567"/>
        <w:textAlignment w:val="auto"/>
        <w:rPr>
          <w:rFonts w:ascii="Arial" w:eastAsiaTheme="minorEastAsia" w:hAnsi="Arial"/>
          <w:lang w:eastAsia="en-US"/>
        </w:rPr>
      </w:pPr>
    </w:p>
    <w:p w14:paraId="6A33E7B6" w14:textId="5DAA0A5F" w:rsidR="006A023E" w:rsidRPr="006A023E" w:rsidRDefault="00BB3310" w:rsidP="00BB3310">
      <w:pPr>
        <w:overflowPunct/>
        <w:autoSpaceDE/>
        <w:autoSpaceDN/>
        <w:adjustRightInd/>
        <w:spacing w:after="0"/>
        <w:ind w:left="1440" w:hanging="1440"/>
        <w:textAlignment w:val="auto"/>
        <w:rPr>
          <w:rFonts w:ascii="Arial" w:eastAsiaTheme="minorEastAsia" w:hAnsi="Arial"/>
          <w:lang w:eastAsia="en-US"/>
        </w:rPr>
      </w:pPr>
      <w:r>
        <w:rPr>
          <w:rFonts w:ascii="Arial" w:eastAsiaTheme="minorEastAsia" w:hAnsi="Arial"/>
          <w:color w:val="0000CC"/>
          <w:lang w:eastAsia="en-US"/>
        </w:rPr>
        <w:t>SA2 Answer:</w:t>
      </w:r>
      <w:r>
        <w:rPr>
          <w:rFonts w:ascii="Arial" w:eastAsiaTheme="minorEastAsia" w:hAnsi="Arial"/>
          <w:color w:val="0000CC"/>
          <w:lang w:eastAsia="en-US"/>
        </w:rPr>
        <w:tab/>
        <w:t xml:space="preserve">SA2 prefers an ability to schedule </w:t>
      </w:r>
      <w:r w:rsidR="001B0A0C">
        <w:rPr>
          <w:rFonts w:ascii="Arial" w:eastAsiaTheme="minorEastAsia" w:hAnsi="Arial"/>
          <w:color w:val="0000CC"/>
          <w:lang w:eastAsia="en-US"/>
        </w:rPr>
        <w:t>location</w:t>
      </w:r>
      <w:r>
        <w:rPr>
          <w:rFonts w:ascii="Arial" w:eastAsiaTheme="minorEastAsia" w:hAnsi="Arial"/>
          <w:color w:val="0000CC"/>
          <w:lang w:eastAsia="en-US"/>
        </w:rPr>
        <w:t xml:space="preserve"> measurements to occur at or </w:t>
      </w:r>
      <w:r w:rsidR="001B0A0C">
        <w:rPr>
          <w:rFonts w:ascii="Arial" w:eastAsiaTheme="minorEastAsia" w:hAnsi="Arial"/>
          <w:color w:val="0000CC"/>
          <w:lang w:eastAsia="en-US"/>
        </w:rPr>
        <w:t>ver</w:t>
      </w:r>
      <w:r w:rsidR="00D36CA2">
        <w:rPr>
          <w:rFonts w:ascii="Arial" w:eastAsiaTheme="minorEastAsia" w:hAnsi="Arial"/>
          <w:color w:val="0000CC"/>
          <w:lang w:eastAsia="en-US"/>
        </w:rPr>
        <w:t>y</w:t>
      </w:r>
      <w:r>
        <w:rPr>
          <w:rFonts w:ascii="Arial" w:eastAsiaTheme="minorEastAsia" w:hAnsi="Arial"/>
          <w:color w:val="0000CC"/>
          <w:lang w:eastAsia="en-US"/>
        </w:rPr>
        <w:t xml:space="preserve"> close to the </w:t>
      </w:r>
      <w:r w:rsidR="001B0A0C">
        <w:rPr>
          <w:rFonts w:ascii="Arial" w:eastAsiaTheme="minorEastAsia" w:hAnsi="Arial"/>
          <w:color w:val="0000CC"/>
          <w:lang w:eastAsia="en-US"/>
        </w:rPr>
        <w:t>scheduled</w:t>
      </w:r>
      <w:r>
        <w:rPr>
          <w:rFonts w:ascii="Arial" w:eastAsiaTheme="minorEastAsia" w:hAnsi="Arial"/>
          <w:color w:val="0000CC"/>
          <w:lang w:eastAsia="en-US"/>
        </w:rPr>
        <w:t xml:space="preserve"> </w:t>
      </w:r>
      <w:r w:rsidR="001B0A0C">
        <w:rPr>
          <w:rFonts w:ascii="Arial" w:eastAsiaTheme="minorEastAsia" w:hAnsi="Arial"/>
          <w:color w:val="0000CC"/>
          <w:lang w:eastAsia="en-US"/>
        </w:rPr>
        <w:t>location</w:t>
      </w:r>
      <w:r>
        <w:rPr>
          <w:rFonts w:ascii="Arial" w:eastAsiaTheme="minorEastAsia" w:hAnsi="Arial"/>
          <w:color w:val="0000CC"/>
          <w:lang w:eastAsia="en-US"/>
        </w:rPr>
        <w:t xml:space="preserve"> time. SA2 </w:t>
      </w:r>
      <w:r w:rsidR="001B0A0C">
        <w:rPr>
          <w:rFonts w:ascii="Arial" w:eastAsiaTheme="minorEastAsia" w:hAnsi="Arial"/>
          <w:color w:val="0000CC"/>
          <w:lang w:eastAsia="en-US"/>
        </w:rPr>
        <w:t>recognizes</w:t>
      </w:r>
      <w:r>
        <w:rPr>
          <w:rFonts w:ascii="Arial" w:eastAsiaTheme="minorEastAsia" w:hAnsi="Arial"/>
          <w:color w:val="0000CC"/>
          <w:lang w:eastAsia="en-US"/>
        </w:rPr>
        <w:t xml:space="preserve"> that </w:t>
      </w:r>
      <w:r w:rsidR="00D36CA2">
        <w:rPr>
          <w:rFonts w:ascii="Arial" w:eastAsiaTheme="minorEastAsia" w:hAnsi="Arial"/>
          <w:color w:val="0000CC"/>
          <w:lang w:eastAsia="en-US"/>
        </w:rPr>
        <w:t xml:space="preserve">an </w:t>
      </w:r>
      <w:r>
        <w:rPr>
          <w:rFonts w:ascii="Arial" w:eastAsiaTheme="minorEastAsia" w:hAnsi="Arial"/>
          <w:color w:val="0000CC"/>
          <w:lang w:eastAsia="en-US"/>
        </w:rPr>
        <w:t xml:space="preserve">exact </w:t>
      </w:r>
      <w:r w:rsidR="001B0A0C">
        <w:rPr>
          <w:rFonts w:ascii="Arial" w:eastAsiaTheme="minorEastAsia" w:hAnsi="Arial"/>
          <w:color w:val="0000CC"/>
          <w:lang w:eastAsia="en-US"/>
        </w:rPr>
        <w:t>coincide</w:t>
      </w:r>
      <w:r w:rsidR="00D36CA2">
        <w:rPr>
          <w:rFonts w:ascii="Arial" w:eastAsiaTheme="minorEastAsia" w:hAnsi="Arial"/>
          <w:color w:val="0000CC"/>
          <w:lang w:eastAsia="en-US"/>
        </w:rPr>
        <w:t>nce</w:t>
      </w:r>
      <w:r>
        <w:rPr>
          <w:rFonts w:ascii="Arial" w:eastAsiaTheme="minorEastAsia" w:hAnsi="Arial"/>
          <w:color w:val="0000CC"/>
          <w:lang w:eastAsia="en-US"/>
        </w:rPr>
        <w:t xml:space="preserve"> </w:t>
      </w:r>
      <w:r w:rsidR="001B0A0C">
        <w:rPr>
          <w:rFonts w:ascii="Arial" w:eastAsiaTheme="minorEastAsia" w:hAnsi="Arial"/>
          <w:color w:val="0000CC"/>
          <w:lang w:eastAsia="en-US"/>
        </w:rPr>
        <w:t>with</w:t>
      </w:r>
      <w:r>
        <w:rPr>
          <w:rFonts w:ascii="Arial" w:eastAsiaTheme="minorEastAsia" w:hAnsi="Arial"/>
          <w:color w:val="0000CC"/>
          <w:lang w:eastAsia="en-US"/>
        </w:rPr>
        <w:t xml:space="preserve"> </w:t>
      </w:r>
      <w:r w:rsidR="001B0A0C">
        <w:rPr>
          <w:rFonts w:ascii="Arial" w:eastAsiaTheme="minorEastAsia" w:hAnsi="Arial"/>
          <w:color w:val="0000CC"/>
          <w:lang w:eastAsia="en-US"/>
        </w:rPr>
        <w:t>the</w:t>
      </w:r>
      <w:r>
        <w:rPr>
          <w:rFonts w:ascii="Arial" w:eastAsiaTheme="minorEastAsia" w:hAnsi="Arial"/>
          <w:color w:val="0000CC"/>
          <w:lang w:eastAsia="en-US"/>
        </w:rPr>
        <w:t xml:space="preserve"> </w:t>
      </w:r>
      <w:r w:rsidR="001B0A0C">
        <w:rPr>
          <w:rFonts w:ascii="Arial" w:eastAsiaTheme="minorEastAsia" w:hAnsi="Arial"/>
          <w:color w:val="0000CC"/>
          <w:lang w:eastAsia="en-US"/>
        </w:rPr>
        <w:t>scheduled</w:t>
      </w:r>
      <w:r>
        <w:rPr>
          <w:rFonts w:ascii="Arial" w:eastAsiaTheme="minorEastAsia" w:hAnsi="Arial"/>
          <w:color w:val="0000CC"/>
          <w:lang w:eastAsia="en-US"/>
        </w:rPr>
        <w:t xml:space="preserve"> </w:t>
      </w:r>
      <w:r w:rsidR="001B0A0C">
        <w:rPr>
          <w:rFonts w:ascii="Arial" w:eastAsiaTheme="minorEastAsia" w:hAnsi="Arial"/>
          <w:color w:val="0000CC"/>
          <w:lang w:eastAsia="en-US"/>
        </w:rPr>
        <w:t>location</w:t>
      </w:r>
      <w:r>
        <w:rPr>
          <w:rFonts w:ascii="Arial" w:eastAsiaTheme="minorEastAsia" w:hAnsi="Arial"/>
          <w:color w:val="0000CC"/>
          <w:lang w:eastAsia="en-US"/>
        </w:rPr>
        <w:t xml:space="preserve"> </w:t>
      </w:r>
      <w:r w:rsidR="00D36CA2">
        <w:rPr>
          <w:rFonts w:ascii="Arial" w:eastAsiaTheme="minorEastAsia" w:hAnsi="Arial"/>
          <w:color w:val="0000CC"/>
          <w:lang w:eastAsia="en-US"/>
        </w:rPr>
        <w:t xml:space="preserve">time </w:t>
      </w:r>
      <w:r>
        <w:rPr>
          <w:rFonts w:ascii="Arial" w:eastAsiaTheme="minorEastAsia" w:hAnsi="Arial"/>
          <w:color w:val="0000CC"/>
          <w:lang w:eastAsia="en-US"/>
        </w:rPr>
        <w:t xml:space="preserve">will not </w:t>
      </w:r>
      <w:r w:rsidR="001B0A0C">
        <w:rPr>
          <w:rFonts w:ascii="Arial" w:eastAsiaTheme="minorEastAsia" w:hAnsi="Arial"/>
          <w:color w:val="0000CC"/>
          <w:lang w:eastAsia="en-US"/>
        </w:rPr>
        <w:t>always</w:t>
      </w:r>
      <w:r>
        <w:rPr>
          <w:rFonts w:ascii="Arial" w:eastAsiaTheme="minorEastAsia" w:hAnsi="Arial"/>
          <w:color w:val="0000CC"/>
          <w:lang w:eastAsia="en-US"/>
        </w:rPr>
        <w:t xml:space="preserve"> be possible. SA2 has </w:t>
      </w:r>
      <w:r w:rsidR="00DE74D2">
        <w:rPr>
          <w:rFonts w:ascii="Arial" w:eastAsiaTheme="minorEastAsia" w:hAnsi="Arial"/>
          <w:color w:val="0000CC"/>
          <w:lang w:eastAsia="en-US"/>
        </w:rPr>
        <w:t xml:space="preserve">therefore </w:t>
      </w:r>
      <w:r>
        <w:rPr>
          <w:rFonts w:ascii="Arial" w:eastAsiaTheme="minorEastAsia" w:hAnsi="Arial"/>
          <w:color w:val="0000CC"/>
          <w:lang w:eastAsia="en-US"/>
        </w:rPr>
        <w:t xml:space="preserve">included a new QoS parameter – </w:t>
      </w:r>
      <w:r w:rsidR="001B0A0C">
        <w:rPr>
          <w:rFonts w:ascii="Arial" w:eastAsiaTheme="minorEastAsia" w:hAnsi="Arial"/>
          <w:color w:val="0000CC"/>
          <w:lang w:eastAsia="en-US"/>
        </w:rPr>
        <w:t>the</w:t>
      </w:r>
      <w:r>
        <w:rPr>
          <w:rFonts w:ascii="Arial" w:eastAsiaTheme="minorEastAsia" w:hAnsi="Arial"/>
          <w:color w:val="0000CC"/>
          <w:lang w:eastAsia="en-US"/>
        </w:rPr>
        <w:t xml:space="preserve"> </w:t>
      </w:r>
      <w:r w:rsidR="001B0A0C">
        <w:rPr>
          <w:rFonts w:ascii="Arial" w:eastAsiaTheme="minorEastAsia" w:hAnsi="Arial"/>
          <w:color w:val="0000CC"/>
          <w:lang w:eastAsia="en-US"/>
        </w:rPr>
        <w:t>scheduled</w:t>
      </w:r>
      <w:r>
        <w:rPr>
          <w:rFonts w:ascii="Arial" w:eastAsiaTheme="minorEastAsia" w:hAnsi="Arial"/>
          <w:color w:val="0000CC"/>
          <w:lang w:eastAsia="en-US"/>
        </w:rPr>
        <w:t xml:space="preserve"> </w:t>
      </w:r>
      <w:r w:rsidR="001B0A0C">
        <w:rPr>
          <w:rFonts w:ascii="Arial" w:eastAsiaTheme="minorEastAsia" w:hAnsi="Arial"/>
          <w:color w:val="0000CC"/>
          <w:lang w:eastAsia="en-US"/>
        </w:rPr>
        <w:t>location</w:t>
      </w:r>
      <w:r>
        <w:rPr>
          <w:rFonts w:ascii="Arial" w:eastAsiaTheme="minorEastAsia" w:hAnsi="Arial"/>
          <w:color w:val="0000CC"/>
          <w:lang w:eastAsia="en-US"/>
        </w:rPr>
        <w:t xml:space="preserve"> time </w:t>
      </w:r>
      <w:r w:rsidR="001B0A0C">
        <w:rPr>
          <w:rFonts w:ascii="Arial" w:eastAsiaTheme="minorEastAsia" w:hAnsi="Arial"/>
          <w:color w:val="0000CC"/>
          <w:lang w:eastAsia="en-US"/>
        </w:rPr>
        <w:t>accuracy</w:t>
      </w:r>
      <w:r>
        <w:rPr>
          <w:rFonts w:ascii="Arial" w:eastAsiaTheme="minorEastAsia" w:hAnsi="Arial"/>
          <w:color w:val="0000CC"/>
          <w:lang w:eastAsia="en-US"/>
        </w:rPr>
        <w:t xml:space="preserve"> in clause 4.1b which indicates how </w:t>
      </w:r>
      <w:r w:rsidR="001B0A0C">
        <w:rPr>
          <w:rFonts w:ascii="Arial" w:eastAsiaTheme="minorEastAsia" w:hAnsi="Arial"/>
          <w:color w:val="0000CC"/>
          <w:lang w:eastAsia="en-US"/>
        </w:rPr>
        <w:t>accurately</w:t>
      </w:r>
      <w:r>
        <w:rPr>
          <w:rFonts w:ascii="Arial" w:eastAsiaTheme="minorEastAsia" w:hAnsi="Arial"/>
          <w:color w:val="0000CC"/>
          <w:lang w:eastAsia="en-US"/>
        </w:rPr>
        <w:t xml:space="preserve"> the </w:t>
      </w:r>
      <w:r w:rsidR="001B0A0C">
        <w:rPr>
          <w:rFonts w:ascii="Arial" w:eastAsiaTheme="minorEastAsia" w:hAnsi="Arial"/>
          <w:color w:val="0000CC"/>
          <w:lang w:eastAsia="en-US"/>
        </w:rPr>
        <w:t>scheduled</w:t>
      </w:r>
      <w:r>
        <w:rPr>
          <w:rFonts w:ascii="Arial" w:eastAsiaTheme="minorEastAsia" w:hAnsi="Arial"/>
          <w:color w:val="0000CC"/>
          <w:lang w:eastAsia="en-US"/>
        </w:rPr>
        <w:t xml:space="preserve"> </w:t>
      </w:r>
      <w:r w:rsidR="001B0A0C">
        <w:rPr>
          <w:rFonts w:ascii="Arial" w:eastAsiaTheme="minorEastAsia" w:hAnsi="Arial"/>
          <w:color w:val="0000CC"/>
          <w:lang w:eastAsia="en-US"/>
        </w:rPr>
        <w:t>location</w:t>
      </w:r>
      <w:r>
        <w:rPr>
          <w:rFonts w:ascii="Arial" w:eastAsiaTheme="minorEastAsia" w:hAnsi="Arial"/>
          <w:color w:val="0000CC"/>
          <w:lang w:eastAsia="en-US"/>
        </w:rPr>
        <w:t xml:space="preserve"> </w:t>
      </w:r>
      <w:r w:rsidR="001B0A0C">
        <w:rPr>
          <w:rFonts w:ascii="Arial" w:eastAsiaTheme="minorEastAsia" w:hAnsi="Arial"/>
          <w:color w:val="0000CC"/>
          <w:lang w:eastAsia="en-US"/>
        </w:rPr>
        <w:t>time</w:t>
      </w:r>
      <w:r>
        <w:rPr>
          <w:rFonts w:ascii="Arial" w:eastAsiaTheme="minorEastAsia" w:hAnsi="Arial"/>
          <w:color w:val="0000CC"/>
          <w:lang w:eastAsia="en-US"/>
        </w:rPr>
        <w:t xml:space="preserve"> needs to be </w:t>
      </w:r>
      <w:r w:rsidR="001B0A0C">
        <w:rPr>
          <w:rFonts w:ascii="Arial" w:eastAsiaTheme="minorEastAsia" w:hAnsi="Arial"/>
          <w:color w:val="0000CC"/>
          <w:lang w:eastAsia="en-US"/>
        </w:rPr>
        <w:t>supported</w:t>
      </w:r>
      <w:r>
        <w:rPr>
          <w:rFonts w:ascii="Arial" w:eastAsiaTheme="minorEastAsia" w:hAnsi="Arial"/>
          <w:color w:val="0000CC"/>
          <w:lang w:eastAsia="en-US"/>
        </w:rPr>
        <w:t xml:space="preserve">.  SA2 has also </w:t>
      </w:r>
      <w:r w:rsidR="001B0A0C">
        <w:rPr>
          <w:rFonts w:ascii="Arial" w:eastAsiaTheme="minorEastAsia" w:hAnsi="Arial"/>
          <w:color w:val="0000CC"/>
          <w:lang w:eastAsia="en-US"/>
        </w:rPr>
        <w:t>included</w:t>
      </w:r>
      <w:r>
        <w:rPr>
          <w:rFonts w:ascii="Arial" w:eastAsiaTheme="minorEastAsia" w:hAnsi="Arial"/>
          <w:color w:val="0000CC"/>
          <w:lang w:eastAsia="en-US"/>
        </w:rPr>
        <w:t xml:space="preserve"> an option </w:t>
      </w:r>
      <w:r w:rsidR="00DE74D2">
        <w:rPr>
          <w:rFonts w:ascii="Arial" w:eastAsiaTheme="minorEastAsia" w:hAnsi="Arial"/>
          <w:color w:val="0000CC"/>
          <w:lang w:eastAsia="en-US"/>
        </w:rPr>
        <w:t xml:space="preserve">in clause 4.1c </w:t>
      </w:r>
      <w:r>
        <w:rPr>
          <w:rFonts w:ascii="Arial" w:eastAsiaTheme="minorEastAsia" w:hAnsi="Arial"/>
          <w:color w:val="0000CC"/>
          <w:lang w:eastAsia="en-US"/>
        </w:rPr>
        <w:t xml:space="preserve">where </w:t>
      </w:r>
      <w:r w:rsidR="001B0A0C">
        <w:rPr>
          <w:rFonts w:ascii="Arial" w:eastAsiaTheme="minorEastAsia" w:hAnsi="Arial"/>
          <w:color w:val="0000CC"/>
          <w:lang w:eastAsia="en-US"/>
        </w:rPr>
        <w:t>scheduled</w:t>
      </w:r>
      <w:r>
        <w:rPr>
          <w:rFonts w:ascii="Arial" w:eastAsiaTheme="minorEastAsia" w:hAnsi="Arial"/>
          <w:color w:val="0000CC"/>
          <w:lang w:eastAsia="en-US"/>
        </w:rPr>
        <w:t xml:space="preserve"> location </w:t>
      </w:r>
      <w:r w:rsidR="001B0A0C">
        <w:rPr>
          <w:rFonts w:ascii="Arial" w:eastAsiaTheme="minorEastAsia" w:hAnsi="Arial"/>
          <w:color w:val="0000CC"/>
          <w:lang w:eastAsia="en-US"/>
        </w:rPr>
        <w:t>time</w:t>
      </w:r>
      <w:r>
        <w:rPr>
          <w:rFonts w:ascii="Arial" w:eastAsiaTheme="minorEastAsia" w:hAnsi="Arial"/>
          <w:color w:val="0000CC"/>
          <w:lang w:eastAsia="en-US"/>
        </w:rPr>
        <w:t xml:space="preserve"> is supported </w:t>
      </w:r>
      <w:r w:rsidR="001B0A0C">
        <w:rPr>
          <w:rFonts w:ascii="Arial" w:eastAsiaTheme="minorEastAsia" w:hAnsi="Arial"/>
          <w:color w:val="0000CC"/>
          <w:lang w:eastAsia="en-US"/>
        </w:rPr>
        <w:t>indirectly</w:t>
      </w:r>
      <w:r>
        <w:rPr>
          <w:rFonts w:ascii="Arial" w:eastAsiaTheme="minorEastAsia" w:hAnsi="Arial"/>
          <w:color w:val="0000CC"/>
          <w:lang w:eastAsia="en-US"/>
        </w:rPr>
        <w:t xml:space="preserve"> by </w:t>
      </w:r>
      <w:r w:rsidR="00DE74D2">
        <w:rPr>
          <w:rFonts w:ascii="Arial" w:eastAsiaTheme="minorEastAsia" w:hAnsi="Arial"/>
          <w:color w:val="0000CC"/>
          <w:lang w:eastAsia="en-US"/>
        </w:rPr>
        <w:t xml:space="preserve">reinterpreting </w:t>
      </w:r>
      <w:r>
        <w:rPr>
          <w:rFonts w:ascii="Arial" w:eastAsiaTheme="minorEastAsia" w:hAnsi="Arial"/>
          <w:color w:val="0000CC"/>
          <w:lang w:eastAsia="en-US"/>
        </w:rPr>
        <w:t xml:space="preserve">QoS location accuracy as location accuracy relative to the actual </w:t>
      </w:r>
      <w:r w:rsidR="001B0A0C">
        <w:rPr>
          <w:rFonts w:ascii="Arial" w:eastAsiaTheme="minorEastAsia" w:hAnsi="Arial"/>
          <w:color w:val="0000CC"/>
          <w:lang w:eastAsia="en-US"/>
        </w:rPr>
        <w:t>location</w:t>
      </w:r>
      <w:r>
        <w:rPr>
          <w:rFonts w:ascii="Arial" w:eastAsiaTheme="minorEastAsia" w:hAnsi="Arial"/>
          <w:color w:val="0000CC"/>
          <w:lang w:eastAsia="en-US"/>
        </w:rPr>
        <w:t xml:space="preserve"> of the UE at the scheduled location time. With this option, a </w:t>
      </w:r>
      <w:r w:rsidR="001B0A0C">
        <w:rPr>
          <w:rFonts w:ascii="Arial" w:eastAsiaTheme="minorEastAsia" w:hAnsi="Arial"/>
          <w:color w:val="0000CC"/>
          <w:lang w:eastAsia="en-US"/>
        </w:rPr>
        <w:t>scheduled</w:t>
      </w:r>
      <w:r>
        <w:rPr>
          <w:rFonts w:ascii="Arial" w:eastAsiaTheme="minorEastAsia" w:hAnsi="Arial"/>
          <w:color w:val="0000CC"/>
          <w:lang w:eastAsia="en-US"/>
        </w:rPr>
        <w:t xml:space="preserve"> location time accuracy</w:t>
      </w:r>
      <w:r w:rsidR="00DE74D2">
        <w:rPr>
          <w:rFonts w:ascii="Arial" w:eastAsiaTheme="minorEastAsia" w:hAnsi="Arial"/>
          <w:color w:val="0000CC"/>
          <w:lang w:eastAsia="en-US"/>
        </w:rPr>
        <w:t xml:space="preserve"> is not needed</w:t>
      </w:r>
      <w:r>
        <w:rPr>
          <w:rFonts w:ascii="Arial" w:eastAsiaTheme="minorEastAsia" w:hAnsi="Arial"/>
          <w:color w:val="0000CC"/>
          <w:lang w:eastAsia="en-US"/>
        </w:rPr>
        <w:t>.</w:t>
      </w:r>
    </w:p>
    <w:p w14:paraId="644D0FC0"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p>
    <w:p w14:paraId="155205AA" w14:textId="77777777" w:rsidR="00BB3310" w:rsidRDefault="006A023E" w:rsidP="00BB3310">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3.</w:t>
      </w:r>
      <w:r w:rsidRPr="006A023E">
        <w:rPr>
          <w:rFonts w:ascii="Arial" w:eastAsiaTheme="minorEastAsia" w:hAnsi="Arial"/>
          <w:lang w:eastAsia="en-US"/>
        </w:rPr>
        <w:tab/>
        <w:t>Can SA2 clarify the time format used for the scheduled location time T which is provided to an LMF (e.g., UTC, etc.)?</w:t>
      </w:r>
    </w:p>
    <w:p w14:paraId="06B0116B" w14:textId="77777777" w:rsidR="00BB3310" w:rsidRDefault="00BB3310" w:rsidP="00BB3310">
      <w:pPr>
        <w:overflowPunct/>
        <w:autoSpaceDE/>
        <w:autoSpaceDN/>
        <w:adjustRightInd/>
        <w:spacing w:after="0"/>
        <w:ind w:left="567" w:hanging="567"/>
        <w:textAlignment w:val="auto"/>
        <w:rPr>
          <w:rFonts w:ascii="Arial" w:eastAsiaTheme="minorEastAsia" w:hAnsi="Arial"/>
          <w:lang w:eastAsia="en-US"/>
        </w:rPr>
      </w:pPr>
    </w:p>
    <w:p w14:paraId="7B622265" w14:textId="4B2B6EA4" w:rsidR="006A023E" w:rsidRPr="006A023E" w:rsidRDefault="00BB3310" w:rsidP="00BB3310">
      <w:pPr>
        <w:overflowPunct/>
        <w:autoSpaceDE/>
        <w:autoSpaceDN/>
        <w:adjustRightInd/>
        <w:spacing w:after="0"/>
        <w:ind w:left="1440" w:hanging="1440"/>
        <w:textAlignment w:val="auto"/>
        <w:rPr>
          <w:rFonts w:ascii="Arial" w:eastAsiaTheme="minorEastAsia" w:hAnsi="Arial"/>
          <w:lang w:eastAsia="en-US"/>
        </w:rPr>
      </w:pPr>
      <w:r>
        <w:rPr>
          <w:rFonts w:ascii="Arial" w:eastAsiaTheme="minorEastAsia" w:hAnsi="Arial"/>
          <w:color w:val="0000CC"/>
          <w:lang w:eastAsia="en-US"/>
        </w:rPr>
        <w:t>SA2 Answer:</w:t>
      </w:r>
      <w:r>
        <w:rPr>
          <w:rFonts w:ascii="Arial" w:eastAsiaTheme="minorEastAsia" w:hAnsi="Arial"/>
          <w:color w:val="0000CC"/>
          <w:lang w:eastAsia="en-US"/>
        </w:rPr>
        <w:tab/>
        <w:t xml:space="preserve">SA2 considers that the exact time format </w:t>
      </w:r>
      <w:r w:rsidR="00DE74D2">
        <w:rPr>
          <w:rFonts w:ascii="Arial" w:eastAsiaTheme="minorEastAsia" w:hAnsi="Arial"/>
          <w:color w:val="0000CC"/>
          <w:lang w:eastAsia="en-US"/>
        </w:rPr>
        <w:t xml:space="preserve">is </w:t>
      </w:r>
      <w:r>
        <w:rPr>
          <w:rFonts w:ascii="Arial" w:eastAsiaTheme="minorEastAsia" w:hAnsi="Arial"/>
          <w:color w:val="0000CC"/>
          <w:lang w:eastAsia="en-US"/>
        </w:rPr>
        <w:t>up to CT4</w:t>
      </w:r>
      <w:r w:rsidR="00DE74D2">
        <w:rPr>
          <w:rFonts w:ascii="Arial" w:eastAsiaTheme="minorEastAsia" w:hAnsi="Arial"/>
          <w:color w:val="0000CC"/>
          <w:lang w:eastAsia="en-US"/>
        </w:rPr>
        <w:t xml:space="preserve"> to define</w:t>
      </w:r>
      <w:r>
        <w:rPr>
          <w:rFonts w:ascii="Arial" w:eastAsiaTheme="minorEastAsia" w:hAnsi="Arial"/>
          <w:color w:val="0000CC"/>
          <w:lang w:eastAsia="en-US"/>
        </w:rPr>
        <w:t xml:space="preserve">. However, the </w:t>
      </w:r>
      <w:r w:rsidR="00DE74D2">
        <w:rPr>
          <w:rFonts w:ascii="Arial" w:eastAsiaTheme="minorEastAsia" w:hAnsi="Arial"/>
          <w:color w:val="0000CC"/>
          <w:lang w:eastAsia="en-US"/>
        </w:rPr>
        <w:t xml:space="preserve">attached </w:t>
      </w:r>
      <w:r>
        <w:rPr>
          <w:rFonts w:ascii="Arial" w:eastAsiaTheme="minorEastAsia" w:hAnsi="Arial"/>
          <w:color w:val="0000CC"/>
          <w:lang w:eastAsia="en-US"/>
        </w:rPr>
        <w:t xml:space="preserve">CR species that a global time </w:t>
      </w:r>
      <w:r w:rsidR="00DE74D2">
        <w:rPr>
          <w:rFonts w:ascii="Arial" w:eastAsiaTheme="minorEastAsia" w:hAnsi="Arial"/>
          <w:color w:val="0000CC"/>
          <w:lang w:eastAsia="en-US"/>
        </w:rPr>
        <w:t xml:space="preserve">should </w:t>
      </w:r>
      <w:r>
        <w:rPr>
          <w:rFonts w:ascii="Arial" w:eastAsiaTheme="minorEastAsia" w:hAnsi="Arial"/>
          <w:color w:val="0000CC"/>
          <w:lang w:eastAsia="en-US"/>
        </w:rPr>
        <w:t>be used f</w:t>
      </w:r>
      <w:r w:rsidR="00DE74D2">
        <w:rPr>
          <w:rFonts w:ascii="Arial" w:eastAsiaTheme="minorEastAsia" w:hAnsi="Arial"/>
          <w:color w:val="0000CC"/>
          <w:lang w:eastAsia="en-US"/>
        </w:rPr>
        <w:t>o</w:t>
      </w:r>
      <w:r>
        <w:rPr>
          <w:rFonts w:ascii="Arial" w:eastAsiaTheme="minorEastAsia" w:hAnsi="Arial"/>
          <w:color w:val="0000CC"/>
          <w:lang w:eastAsia="en-US"/>
        </w:rPr>
        <w:t xml:space="preserve">r which UTC </w:t>
      </w:r>
      <w:r w:rsidR="001B0A0C">
        <w:rPr>
          <w:rFonts w:ascii="Arial" w:eastAsiaTheme="minorEastAsia" w:hAnsi="Arial"/>
          <w:color w:val="0000CC"/>
          <w:lang w:eastAsia="en-US"/>
        </w:rPr>
        <w:t>is</w:t>
      </w:r>
      <w:r>
        <w:rPr>
          <w:rFonts w:ascii="Arial" w:eastAsiaTheme="minorEastAsia" w:hAnsi="Arial"/>
          <w:color w:val="0000CC"/>
          <w:lang w:eastAsia="en-US"/>
        </w:rPr>
        <w:t xml:space="preserve"> </w:t>
      </w:r>
      <w:r w:rsidR="001B0A0C">
        <w:rPr>
          <w:rFonts w:ascii="Arial" w:eastAsiaTheme="minorEastAsia" w:hAnsi="Arial"/>
          <w:color w:val="0000CC"/>
          <w:lang w:eastAsia="en-US"/>
        </w:rPr>
        <w:t>o</w:t>
      </w:r>
      <w:r>
        <w:rPr>
          <w:rFonts w:ascii="Arial" w:eastAsiaTheme="minorEastAsia" w:hAnsi="Arial"/>
          <w:color w:val="0000CC"/>
          <w:lang w:eastAsia="en-US"/>
        </w:rPr>
        <w:t xml:space="preserve">ne </w:t>
      </w:r>
      <w:r w:rsidR="001B0A0C">
        <w:rPr>
          <w:rFonts w:ascii="Arial" w:eastAsiaTheme="minorEastAsia" w:hAnsi="Arial"/>
          <w:color w:val="0000CC"/>
          <w:lang w:eastAsia="en-US"/>
        </w:rPr>
        <w:t>example</w:t>
      </w:r>
      <w:r>
        <w:rPr>
          <w:rFonts w:ascii="Arial" w:eastAsiaTheme="minorEastAsia" w:hAnsi="Arial"/>
          <w:color w:val="0000CC"/>
          <w:lang w:eastAsia="en-US"/>
        </w:rPr>
        <w:t xml:space="preserve">. </w:t>
      </w:r>
    </w:p>
    <w:p w14:paraId="7ECE813C"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p>
    <w:p w14:paraId="5340E770" w14:textId="77777777" w:rsidR="006A023E" w:rsidRPr="006A023E" w:rsidRDefault="006A023E" w:rsidP="006A023E">
      <w:pPr>
        <w:overflowPunct/>
        <w:autoSpaceDE/>
        <w:autoSpaceDN/>
        <w:adjustRightInd/>
        <w:spacing w:after="0"/>
        <w:ind w:left="567" w:hanging="567"/>
        <w:jc w:val="both"/>
        <w:textAlignment w:val="auto"/>
        <w:rPr>
          <w:rFonts w:ascii="Arial" w:eastAsiaTheme="minorEastAsia" w:hAnsi="Arial"/>
          <w:lang w:eastAsia="en-US"/>
        </w:rPr>
      </w:pPr>
      <w:r w:rsidRPr="006A023E">
        <w:rPr>
          <w:rFonts w:ascii="Arial" w:eastAsiaTheme="minorEastAsia" w:hAnsi="Arial"/>
          <w:lang w:eastAsia="en-US"/>
        </w:rPr>
        <w:t>4.</w:t>
      </w:r>
      <w:r w:rsidRPr="006A023E">
        <w:rPr>
          <w:rFonts w:ascii="Arial" w:eastAsiaTheme="minorEastAsia" w:hAnsi="Arial"/>
          <w:lang w:eastAsia="en-US"/>
        </w:rPr>
        <w:tab/>
        <w:t xml:space="preserve">For a Deferred 5GC-MT-LR for periodic location events, RAN2's understanding is that a scheduled location time may apply for the first periodic location report only. For each succeeding periodic location report, the </w:t>
      </w:r>
    </w:p>
    <w:p w14:paraId="3EB85F07" w14:textId="77777777" w:rsidR="00BB3310" w:rsidRDefault="006A023E" w:rsidP="00BB3310">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ab/>
        <w:t xml:space="preserve">"scheduled location time" is equivalent to the periodic reporting interval. Please confirm whether RAN2's understanding is correct, or whether different location times T can apply for succeeding periodic location reports. </w:t>
      </w:r>
    </w:p>
    <w:p w14:paraId="422259B9" w14:textId="77777777" w:rsidR="00BB3310" w:rsidRDefault="00BB3310" w:rsidP="00BB3310">
      <w:pPr>
        <w:overflowPunct/>
        <w:autoSpaceDE/>
        <w:autoSpaceDN/>
        <w:adjustRightInd/>
        <w:spacing w:after="0"/>
        <w:ind w:left="567" w:hanging="567"/>
        <w:textAlignment w:val="auto"/>
        <w:rPr>
          <w:rFonts w:ascii="Arial" w:eastAsiaTheme="minorEastAsia" w:hAnsi="Arial"/>
          <w:lang w:eastAsia="en-US"/>
        </w:rPr>
      </w:pPr>
    </w:p>
    <w:p w14:paraId="7BFB8B46" w14:textId="1AAA8F99" w:rsidR="006A023E" w:rsidRPr="006A023E" w:rsidRDefault="00BB3310" w:rsidP="00BB3310">
      <w:pPr>
        <w:overflowPunct/>
        <w:autoSpaceDE/>
        <w:autoSpaceDN/>
        <w:adjustRightInd/>
        <w:spacing w:after="0"/>
        <w:ind w:left="1440" w:hanging="1440"/>
        <w:textAlignment w:val="auto"/>
        <w:rPr>
          <w:rFonts w:ascii="Arial" w:eastAsiaTheme="minorEastAsia" w:hAnsi="Arial"/>
          <w:lang w:eastAsia="en-US"/>
        </w:rPr>
      </w:pPr>
      <w:r>
        <w:rPr>
          <w:rFonts w:ascii="Arial" w:eastAsiaTheme="minorEastAsia" w:hAnsi="Arial"/>
          <w:color w:val="0000CC"/>
          <w:lang w:eastAsia="en-US"/>
        </w:rPr>
        <w:t>SA2 Answer:</w:t>
      </w:r>
      <w:r>
        <w:rPr>
          <w:rFonts w:ascii="Arial" w:eastAsiaTheme="minorEastAsia" w:hAnsi="Arial"/>
          <w:color w:val="0000CC"/>
          <w:lang w:eastAsia="en-US"/>
        </w:rPr>
        <w:tab/>
        <w:t>C</w:t>
      </w:r>
      <w:r w:rsidR="001B0A0C">
        <w:rPr>
          <w:rFonts w:ascii="Arial" w:eastAsiaTheme="minorEastAsia" w:hAnsi="Arial"/>
          <w:color w:val="0000CC"/>
          <w:lang w:eastAsia="en-US"/>
        </w:rPr>
        <w:t>l</w:t>
      </w:r>
      <w:r>
        <w:rPr>
          <w:rFonts w:ascii="Arial" w:eastAsiaTheme="minorEastAsia" w:hAnsi="Arial"/>
          <w:color w:val="0000CC"/>
          <w:lang w:eastAsia="en-US"/>
        </w:rPr>
        <w:t>ause 6.3.1 in the C</w:t>
      </w:r>
      <w:r w:rsidR="001B0A0C">
        <w:rPr>
          <w:rFonts w:ascii="Arial" w:eastAsiaTheme="minorEastAsia" w:hAnsi="Arial"/>
          <w:color w:val="0000CC"/>
          <w:lang w:eastAsia="en-US"/>
        </w:rPr>
        <w:t>R</w:t>
      </w:r>
      <w:r>
        <w:rPr>
          <w:rFonts w:ascii="Arial" w:eastAsiaTheme="minorEastAsia" w:hAnsi="Arial"/>
          <w:color w:val="0000CC"/>
          <w:lang w:eastAsia="en-US"/>
        </w:rPr>
        <w:t xml:space="preserve"> has been clari</w:t>
      </w:r>
      <w:r w:rsidR="001B0A0C">
        <w:rPr>
          <w:rFonts w:ascii="Arial" w:eastAsiaTheme="minorEastAsia" w:hAnsi="Arial"/>
          <w:color w:val="0000CC"/>
          <w:lang w:eastAsia="en-US"/>
        </w:rPr>
        <w:t>fi</w:t>
      </w:r>
      <w:r>
        <w:rPr>
          <w:rFonts w:ascii="Arial" w:eastAsiaTheme="minorEastAsia" w:hAnsi="Arial"/>
          <w:color w:val="0000CC"/>
          <w:lang w:eastAsia="en-US"/>
        </w:rPr>
        <w:t>ed at step 1 to state: “</w:t>
      </w:r>
      <w:r w:rsidRPr="00BB3310">
        <w:rPr>
          <w:rFonts w:ascii="Arial" w:eastAsiaTheme="minorEastAsia" w:hAnsi="Arial"/>
          <w:color w:val="0000CC"/>
          <w:lang w:eastAsia="en-US"/>
        </w:rPr>
        <w:t>For periodic location, the LCS Service Request may include a scheduled location time T for the first periodic location report, with subsequent locations having scheduled location times of T+t, T+2t, T+3t etc. where t is the periodic interval</w:t>
      </w:r>
      <w:r>
        <w:rPr>
          <w:rFonts w:ascii="Arial" w:eastAsiaTheme="minorEastAsia" w:hAnsi="Arial"/>
          <w:color w:val="0000CC"/>
          <w:lang w:eastAsia="en-US"/>
        </w:rPr>
        <w:t>”</w:t>
      </w:r>
      <w:r w:rsidR="001B0A0C">
        <w:rPr>
          <w:rFonts w:ascii="Arial" w:eastAsiaTheme="minorEastAsia" w:hAnsi="Arial"/>
          <w:color w:val="0000CC"/>
          <w:lang w:eastAsia="en-US"/>
        </w:rPr>
        <w:t xml:space="preserve">. </w:t>
      </w:r>
      <w:r w:rsidR="00DE74D2">
        <w:rPr>
          <w:rFonts w:ascii="Arial" w:eastAsiaTheme="minorEastAsia" w:hAnsi="Arial"/>
          <w:color w:val="0000CC"/>
          <w:lang w:eastAsia="en-US"/>
        </w:rPr>
        <w:t>This seems to be consistent with RAN2’s interpretation but with some extra precision regarding the succeeding periodic times.</w:t>
      </w:r>
    </w:p>
    <w:p w14:paraId="7C1B0997"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p>
    <w:p w14:paraId="344BEE27" w14:textId="77777777" w:rsidR="006A023E" w:rsidRPr="006A023E" w:rsidRDefault="006A023E" w:rsidP="006A023E">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5.</w:t>
      </w:r>
      <w:r w:rsidRPr="006A023E">
        <w:rPr>
          <w:rFonts w:ascii="Arial" w:eastAsiaTheme="minorEastAsia" w:hAnsi="Arial"/>
          <w:lang w:eastAsia="en-US"/>
        </w:rPr>
        <w:tab/>
        <w:t>Clause 4.1</w:t>
      </w:r>
      <w:r w:rsidRPr="006A023E">
        <w:rPr>
          <w:rFonts w:ascii="Arial" w:eastAsia="SimSun" w:hAnsi="Arial"/>
          <w:lang w:eastAsia="zh-CN"/>
        </w:rPr>
        <w:t xml:space="preserve">c says "A scheduled location time can be used with a 5GC-MT-LR, 5GC-MO-LR or deferred 5GC-MT-LR for periodic </w:t>
      </w:r>
      <w:r w:rsidRPr="006A023E">
        <w:rPr>
          <w:rFonts w:ascii="Arial" w:eastAsia="SimSun" w:hAnsi="Arial"/>
          <w:i/>
          <w:iCs/>
          <w:lang w:eastAsia="zh-CN"/>
        </w:rPr>
        <w:t xml:space="preserve">or triggered </w:t>
      </w:r>
      <w:r w:rsidRPr="006A023E">
        <w:rPr>
          <w:rFonts w:ascii="Arial" w:eastAsia="SimSun" w:hAnsi="Arial"/>
          <w:lang w:eastAsia="zh-CN"/>
        </w:rPr>
        <w:t>location events."</w:t>
      </w:r>
    </w:p>
    <w:p w14:paraId="5E841889" w14:textId="77777777" w:rsidR="001B0A0C" w:rsidRDefault="006A023E" w:rsidP="001B0A0C">
      <w:pPr>
        <w:overflowPunct/>
        <w:autoSpaceDE/>
        <w:autoSpaceDN/>
        <w:adjustRightInd/>
        <w:spacing w:after="0"/>
        <w:ind w:left="567" w:hanging="567"/>
        <w:textAlignment w:val="auto"/>
        <w:rPr>
          <w:rFonts w:ascii="Arial" w:eastAsiaTheme="minorEastAsia" w:hAnsi="Arial"/>
          <w:lang w:eastAsia="en-US"/>
        </w:rPr>
      </w:pPr>
      <w:r w:rsidRPr="006A023E">
        <w:rPr>
          <w:rFonts w:ascii="Arial" w:eastAsiaTheme="minorEastAsia" w:hAnsi="Arial"/>
          <w:lang w:eastAsia="en-US"/>
        </w:rPr>
        <w:tab/>
        <w:t>RAN2 would like to understand how a scheduled location time can be applicable to triggered location events given its sporadic nature.</w:t>
      </w:r>
    </w:p>
    <w:p w14:paraId="0CAE3530" w14:textId="77777777" w:rsidR="001B0A0C" w:rsidRDefault="001B0A0C" w:rsidP="001B0A0C">
      <w:pPr>
        <w:overflowPunct/>
        <w:autoSpaceDE/>
        <w:autoSpaceDN/>
        <w:adjustRightInd/>
        <w:spacing w:after="0"/>
        <w:ind w:left="567" w:hanging="567"/>
        <w:textAlignment w:val="auto"/>
        <w:rPr>
          <w:rFonts w:ascii="Arial" w:eastAsiaTheme="minorEastAsia" w:hAnsi="Arial"/>
          <w:lang w:eastAsia="en-US"/>
        </w:rPr>
      </w:pPr>
    </w:p>
    <w:p w14:paraId="5FFC113A" w14:textId="4D021985" w:rsidR="006A023E" w:rsidRPr="006A023E" w:rsidRDefault="001B0A0C" w:rsidP="001B0A0C">
      <w:pPr>
        <w:overflowPunct/>
        <w:autoSpaceDE/>
        <w:autoSpaceDN/>
        <w:adjustRightInd/>
        <w:spacing w:after="0"/>
        <w:ind w:left="1440" w:hanging="1440"/>
        <w:textAlignment w:val="auto"/>
        <w:rPr>
          <w:rFonts w:ascii="Arial" w:eastAsiaTheme="minorEastAsia" w:hAnsi="Arial"/>
          <w:lang w:eastAsia="en-US"/>
        </w:rPr>
      </w:pPr>
      <w:r>
        <w:rPr>
          <w:rFonts w:ascii="Arial" w:eastAsiaTheme="minorEastAsia" w:hAnsi="Arial"/>
          <w:color w:val="0000CC"/>
          <w:lang w:eastAsia="en-US"/>
        </w:rPr>
        <w:t>SA2 Answer:</w:t>
      </w:r>
      <w:r>
        <w:rPr>
          <w:rFonts w:ascii="Arial" w:eastAsiaTheme="minorEastAsia" w:hAnsi="Arial"/>
          <w:color w:val="0000CC"/>
          <w:lang w:eastAsia="en-US"/>
        </w:rPr>
        <w:tab/>
        <w:t>Clause 6.3.1 in the CR has been clarified with a new Note 9 stating: “</w:t>
      </w:r>
      <w:r w:rsidRPr="001B0A0C">
        <w:rPr>
          <w:rFonts w:ascii="Arial" w:eastAsiaTheme="minorEastAsia" w:hAnsi="Arial"/>
          <w:color w:val="0000CC"/>
          <w:lang w:eastAsia="en-US"/>
        </w:rPr>
        <w:t>NOTE 9:</w:t>
      </w:r>
      <w:r>
        <w:rPr>
          <w:rFonts w:ascii="Arial" w:eastAsiaTheme="minorEastAsia" w:hAnsi="Arial"/>
          <w:color w:val="0000CC"/>
          <w:lang w:eastAsia="en-US"/>
        </w:rPr>
        <w:t xml:space="preserve"> </w:t>
      </w:r>
      <w:r w:rsidRPr="001B0A0C">
        <w:rPr>
          <w:rFonts w:ascii="Arial" w:eastAsiaTheme="minorEastAsia" w:hAnsi="Arial"/>
          <w:color w:val="0000CC"/>
          <w:lang w:eastAsia="en-US"/>
        </w:rPr>
        <w:t>A scheduled location time may be used with area event or motion event reporting as an implementation option when a UE is able to forecast the occurrence of a trigger event sometime in the future (e.g. based on a current velocity of the UE or programming of the UE to move in a known manner)</w:t>
      </w:r>
      <w:r>
        <w:rPr>
          <w:rFonts w:ascii="Arial" w:eastAsiaTheme="minorEastAsia" w:hAnsi="Arial"/>
          <w:color w:val="0000CC"/>
          <w:lang w:eastAsia="en-US"/>
        </w:rPr>
        <w:t>”.</w:t>
      </w:r>
    </w:p>
    <w:p w14:paraId="1F1832CD" w14:textId="7E61A8AD" w:rsidR="006A023E" w:rsidRDefault="006A023E" w:rsidP="000F6242"/>
    <w:p w14:paraId="0390FC9F" w14:textId="77777777" w:rsidR="006A023E" w:rsidRDefault="006A023E" w:rsidP="000F6242"/>
    <w:p w14:paraId="0F3C6682" w14:textId="77777777" w:rsidR="00B97703" w:rsidRDefault="002F1940" w:rsidP="000F6242">
      <w:pPr>
        <w:pStyle w:val="Heading1"/>
      </w:pPr>
      <w:r>
        <w:t>2</w:t>
      </w:r>
      <w:r>
        <w:tab/>
      </w:r>
      <w:r w:rsidR="000F6242">
        <w:t>Actions</w:t>
      </w:r>
    </w:p>
    <w:p w14:paraId="1B3536B6" w14:textId="3CF6A19C"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9508B6">
        <w:rPr>
          <w:rFonts w:ascii="Arial" w:hAnsi="Arial" w:cs="Arial"/>
          <w:b/>
        </w:rPr>
        <w:t>RAN2</w:t>
      </w:r>
    </w:p>
    <w:p w14:paraId="58BD02F3" w14:textId="2D309AD2" w:rsidR="00B97703" w:rsidRPr="00017F23" w:rsidRDefault="00B97703" w:rsidP="007E3E71">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8B5840">
        <w:t xml:space="preserve">SA2 asks </w:t>
      </w:r>
      <w:r w:rsidR="00152161">
        <w:t>RAN2</w:t>
      </w:r>
      <w:r w:rsidR="009508B6">
        <w:t xml:space="preserve"> </w:t>
      </w:r>
      <w:r w:rsidR="008B5840">
        <w:t xml:space="preserve">to take the </w:t>
      </w:r>
      <w:r w:rsidR="00152161">
        <w:t xml:space="preserve">above </w:t>
      </w:r>
      <w:r w:rsidR="003542FA">
        <w:t xml:space="preserve">answers and the attached </w:t>
      </w:r>
      <w:r w:rsidR="009508B6">
        <w:t xml:space="preserve">CR </w:t>
      </w:r>
      <w:r w:rsidR="008B5840">
        <w:t>into account</w:t>
      </w:r>
      <w:r w:rsidR="009508B6">
        <w:t xml:space="preserve"> in supporting positioning enhancements in Release 17</w:t>
      </w:r>
      <w:r w:rsidR="007E3E71">
        <w:rPr>
          <w:color w:val="000000"/>
        </w:rPr>
        <w:t>.</w:t>
      </w:r>
      <w:r w:rsidR="003542FA">
        <w:rPr>
          <w:color w:val="000000"/>
        </w:rPr>
        <w:t xml:space="preserve"> </w:t>
      </w:r>
      <w:r w:rsidR="003542FA" w:rsidRPr="003542FA">
        <w:rPr>
          <w:color w:val="000000"/>
        </w:rPr>
        <w:t xml:space="preserve">SA2 </w:t>
      </w:r>
      <w:r w:rsidR="003542FA">
        <w:rPr>
          <w:color w:val="000000"/>
        </w:rPr>
        <w:t xml:space="preserve">also asks </w:t>
      </w:r>
      <w:r w:rsidR="003542FA" w:rsidRPr="003542FA">
        <w:rPr>
          <w:color w:val="000000"/>
        </w:rPr>
        <w:t xml:space="preserve">RAN2 </w:t>
      </w:r>
      <w:r w:rsidR="003542FA">
        <w:rPr>
          <w:color w:val="000000"/>
        </w:rPr>
        <w:t xml:space="preserve">to confirm </w:t>
      </w:r>
      <w:r w:rsidR="003542FA" w:rsidRPr="003542FA">
        <w:rPr>
          <w:color w:val="000000"/>
        </w:rPr>
        <w:t xml:space="preserve">whether support can be provided for a scheduled location time as part of Rel-17 </w:t>
      </w:r>
      <w:r w:rsidR="003542FA">
        <w:rPr>
          <w:color w:val="000000"/>
        </w:rPr>
        <w:t xml:space="preserve">as clarified above.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61521628" w14:textId="77777777" w:rsidR="009A28A2" w:rsidRDefault="009A28A2" w:rsidP="009A28A2">
      <w:bookmarkStart w:id="10" w:name="OLE_LINK53"/>
      <w:bookmarkStart w:id="11" w:name="OLE_LINK54"/>
      <w:r>
        <w:t>SA2#146E</w:t>
      </w:r>
      <w:r>
        <w:tab/>
      </w:r>
      <w:r>
        <w:tab/>
        <w:t>16-27 August 2021</w:t>
      </w:r>
      <w:r>
        <w:tab/>
      </w:r>
      <w:r>
        <w:tab/>
        <w:t>Electronic Meeting</w:t>
      </w:r>
      <w:bookmarkEnd w:id="10"/>
      <w:bookmarkEnd w:id="11"/>
    </w:p>
    <w:p w14:paraId="2528E821" w14:textId="77777777" w:rsidR="009A28A2" w:rsidRDefault="009A28A2" w:rsidP="009A28A2">
      <w:r>
        <w:t>SA2#147E</w:t>
      </w:r>
      <w:r>
        <w:tab/>
      </w:r>
      <w:r>
        <w:tab/>
        <w:t>18-22 October 2021</w:t>
      </w:r>
      <w:r>
        <w:tab/>
      </w:r>
      <w:r>
        <w:tab/>
        <w:t>Electronic Meeting</w:t>
      </w:r>
    </w:p>
    <w:p w14:paraId="3C23B5F0" w14:textId="52354983" w:rsidR="002F1940" w:rsidRPr="002F1940" w:rsidRDefault="002F1940" w:rsidP="009A28A2"/>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770EA" w14:textId="77777777" w:rsidR="00854714" w:rsidRDefault="00854714">
      <w:pPr>
        <w:spacing w:after="0"/>
      </w:pPr>
      <w:r>
        <w:separator/>
      </w:r>
    </w:p>
  </w:endnote>
  <w:endnote w:type="continuationSeparator" w:id="0">
    <w:p w14:paraId="549532B8" w14:textId="77777777" w:rsidR="00854714" w:rsidRDefault="00854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5F4FE" w14:textId="77777777" w:rsidR="00854714" w:rsidRDefault="00854714">
      <w:pPr>
        <w:spacing w:after="0"/>
      </w:pPr>
      <w:r>
        <w:separator/>
      </w:r>
    </w:p>
  </w:footnote>
  <w:footnote w:type="continuationSeparator" w:id="0">
    <w:p w14:paraId="7D4F0EE4" w14:textId="77777777" w:rsidR="00854714" w:rsidRDefault="00854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5613"/>
    <w:rsid w:val="00093662"/>
    <w:rsid w:val="000A0D88"/>
    <w:rsid w:val="000F55C1"/>
    <w:rsid w:val="000F6242"/>
    <w:rsid w:val="00132CD5"/>
    <w:rsid w:val="00152161"/>
    <w:rsid w:val="001947B9"/>
    <w:rsid w:val="001969DF"/>
    <w:rsid w:val="001B0A0C"/>
    <w:rsid w:val="002F164C"/>
    <w:rsid w:val="002F1940"/>
    <w:rsid w:val="003542FA"/>
    <w:rsid w:val="00383545"/>
    <w:rsid w:val="003D1DCD"/>
    <w:rsid w:val="003F15B2"/>
    <w:rsid w:val="004136D6"/>
    <w:rsid w:val="00433500"/>
    <w:rsid w:val="00433F71"/>
    <w:rsid w:val="00440D43"/>
    <w:rsid w:val="00475911"/>
    <w:rsid w:val="004C6502"/>
    <w:rsid w:val="004E3939"/>
    <w:rsid w:val="00504CA4"/>
    <w:rsid w:val="00545C2F"/>
    <w:rsid w:val="005D10A3"/>
    <w:rsid w:val="00680DA6"/>
    <w:rsid w:val="006A023E"/>
    <w:rsid w:val="00713C97"/>
    <w:rsid w:val="007577BA"/>
    <w:rsid w:val="007E3E71"/>
    <w:rsid w:val="007E74EA"/>
    <w:rsid w:val="007F4F92"/>
    <w:rsid w:val="00854714"/>
    <w:rsid w:val="008646B8"/>
    <w:rsid w:val="008B5840"/>
    <w:rsid w:val="008D5DF5"/>
    <w:rsid w:val="008D772F"/>
    <w:rsid w:val="00922FE9"/>
    <w:rsid w:val="009508B6"/>
    <w:rsid w:val="009531C9"/>
    <w:rsid w:val="00975C22"/>
    <w:rsid w:val="0099764C"/>
    <w:rsid w:val="009A28A2"/>
    <w:rsid w:val="00A95CE2"/>
    <w:rsid w:val="00AE5EBF"/>
    <w:rsid w:val="00B335B8"/>
    <w:rsid w:val="00B97703"/>
    <w:rsid w:val="00BB3310"/>
    <w:rsid w:val="00BD4D5E"/>
    <w:rsid w:val="00C658EB"/>
    <w:rsid w:val="00C65F2F"/>
    <w:rsid w:val="00CF6087"/>
    <w:rsid w:val="00D36CA2"/>
    <w:rsid w:val="00D451FF"/>
    <w:rsid w:val="00D727FA"/>
    <w:rsid w:val="00DE74D2"/>
    <w:rsid w:val="00E54B0F"/>
    <w:rsid w:val="00EF2F5F"/>
    <w:rsid w:val="00EF48B4"/>
    <w:rsid w:val="00F07126"/>
    <w:rsid w:val="00F22989"/>
    <w:rsid w:val="00FC76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7137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SE-r01</cp:lastModifiedBy>
  <cp:revision>10</cp:revision>
  <cp:lastPrinted>2002-04-23T07:10:00Z</cp:lastPrinted>
  <dcterms:created xsi:type="dcterms:W3CDTF">2021-05-06T04:43:00Z</dcterms:created>
  <dcterms:modified xsi:type="dcterms:W3CDTF">2021-05-10T22:39:00Z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